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B84CFD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осуществляется в соответствии с: 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Гражданским кодексом Российской Федерации от 30.11.1994 № 51-ФЗ («Российская газета», 1994, № 238-239);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Федеральным законом от 21.07.1997 № 122-ФЗ «О государственной регистрации прав на недвижимое имущество и сделок с ним» («Российская газета», 1997, № 145);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Земельным кодексом Российской Федерации от 25.10.2001 № 136-ФЗ (далее – Земельный кодекс) («Российская газета», 2001, № 211-212);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№ 137-ФЗ «О введении в действие Земельного кодекса Российской Федерации» («Российская газета», 2001, № 211-212); 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Федеральным законом от 27.07.2006 № 152-ФЗ «О персональных данных» («Собрание законодательства Российской Федерации», 2006, № 31);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Федеральным законом от 24.07.2007 № 221-ФЗ «О кадастровой деятельности» (далее – Федеральный закон № 221-ФЗ) («Российская газета», 2007, № 165);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 (далее – Федеральный закон № 210-ФЗ) («Российская газета», 2010, № 168);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Федеральным законом от 06.04.2011 № 63-ФЗ «Об электронной подписи» («Российская газета», 2011, № 75; «Собрание законодательства Российской Федерации», 2011, № 27);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08.09.2010 № 697 «О единой системе межведомственного электронного взаимодействия» («Собрание законодательства Российской Федерации», 2010 № 38, ст.4823);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 государственных и муниципальных услуг» («Российская газета», 2012, № 148);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2012, № 200);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приказом Министерства экономического развития Российской Федерации от 12.01.2015 № 1 (с изменениями на 12.10.2016г.) «Об утверждении перечня документов, подтверждающих право заявителя на приобретение земельного участка без проведения торгов» (далее – приказ Минэкономразвития России № 1) (официальный интернет-портал правовой информации http://www.pravo.gov.ru, 28.02.2015, зарегистрировано в Минюсте России 27.02.2015, № 36258);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84CFD">
        <w:rPr>
          <w:rFonts w:ascii="Times New Roman" w:hAnsi="Times New Roman" w:cs="Times New Roman"/>
          <w:sz w:val="28"/>
          <w:szCs w:val="28"/>
        </w:rPr>
        <w:t xml:space="preserve">приказом Министерства экономического развития Российской Федерации от 14.01.2015 № 7 «Об утверждении порядка и способов подачи заявлений об </w:t>
      </w:r>
      <w:r w:rsidRPr="00B84CFD">
        <w:rPr>
          <w:rFonts w:ascii="Times New Roman" w:hAnsi="Times New Roman" w:cs="Times New Roman"/>
          <w:sz w:val="28"/>
          <w:szCs w:val="28"/>
        </w:rPr>
        <w:lastRenderedPageBreak/>
        <w:t>утверждении схемы расположения земельного участка или земельных участков на кадастровом плане территории, заявления о проведении аукциона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собственности, заявления о</w:t>
      </w:r>
      <w:proofErr w:type="gramEnd"/>
      <w:r w:rsidRPr="00B84C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4CFD"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участка, находящегося в государственной или муниципальной собственности, заявления о предоставлении земельного участка, находящегося в государственной или муниципальной собственности, и заявления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собственности, в форме электронных документов с использованием информационно-телекоммуникационной сети «Интернет», а также требований к их формату» (далее</w:t>
      </w:r>
      <w:proofErr w:type="gramEnd"/>
      <w:r w:rsidRPr="00B84CFD">
        <w:rPr>
          <w:rFonts w:ascii="Times New Roman" w:hAnsi="Times New Roman" w:cs="Times New Roman"/>
          <w:sz w:val="28"/>
          <w:szCs w:val="28"/>
        </w:rPr>
        <w:t xml:space="preserve"> – приказ Минэкономразвития России № 7) (Официальный интернет-портал правовой информации (www.pravo.gov.ru) 27.02.2015, зарегистрировано в Минюсте России 26.02.2015, № 36232);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Законом Новосибирской области от 14.04.2003 № 108-ОЗ «Об использовании земель на территории Новосибирской области» (Ведомости Новосибирского областного Совета депутатов, 2003 № 16);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84CFD">
        <w:rPr>
          <w:rFonts w:ascii="Times New Roman" w:hAnsi="Times New Roman" w:cs="Times New Roman"/>
          <w:sz w:val="28"/>
          <w:szCs w:val="28"/>
        </w:rPr>
        <w:t>распоряжением Правительства Новосибирской области от 30.09.2011 № 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4CFD">
        <w:rPr>
          <w:rFonts w:ascii="Times New Roman" w:hAnsi="Times New Roman" w:cs="Times New Roman"/>
          <w:sz w:val="28"/>
          <w:szCs w:val="28"/>
        </w:rPr>
        <w:t>Уставом Верх-</w:t>
      </w:r>
      <w:proofErr w:type="spellStart"/>
      <w:r w:rsidRPr="00B84CFD">
        <w:rPr>
          <w:rFonts w:ascii="Times New Roman" w:hAnsi="Times New Roman" w:cs="Times New Roman"/>
          <w:sz w:val="28"/>
          <w:szCs w:val="28"/>
        </w:rPr>
        <w:t>Ирменского</w:t>
      </w:r>
      <w:proofErr w:type="spellEnd"/>
      <w:r w:rsidRPr="00B84CFD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области.</w:t>
      </w: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4CFD" w:rsidRPr="00B84CFD" w:rsidRDefault="00B84CFD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4045" w:rsidRPr="00B84CFD" w:rsidRDefault="00674045" w:rsidP="00B84C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74045" w:rsidRPr="00B84C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E8D"/>
    <w:rsid w:val="001D6E8D"/>
    <w:rsid w:val="00674045"/>
    <w:rsid w:val="00B84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2019-06-19T05:05:00Z</dcterms:created>
  <dcterms:modified xsi:type="dcterms:W3CDTF">2019-06-19T05:05:00Z</dcterms:modified>
</cp:coreProperties>
</file>