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E1834">
        <w:rPr>
          <w:rFonts w:ascii="Times New Roman" w:hAnsi="Times New Roman" w:cs="Times New Roman"/>
          <w:sz w:val="28"/>
          <w:szCs w:val="28"/>
        </w:rPr>
        <w:t xml:space="preserve"> Предоставление муниципальной услуги осуществляется в соответствии </w:t>
      </w:r>
      <w:proofErr w:type="gramStart"/>
      <w:r w:rsidRPr="001E183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E183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газета», 1993, № 237);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Земельным кодексом Российской Федерации от 25.10.2001 № 136-ФЗ (далее – Земельный кодекс) («Российская газета», 2001, № 211-212);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регистрации прав на недвижимое имущество и сделок с ним» («Российская газета», 1997, № 145);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 xml:space="preserve">Федеральным законом от 25.10.2001 № 137-ФЗ «О введении в действие Земельного кодекса Российской Федерации» («Российская газета», 2001, № 211-212); 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Федеральным законом от 24.07.2002 № 101-ФЗ «Об обороте земель сельскохозяйственного назначения» («Собрание законодательства РФ», 29.07.2002, №  30, ст. 3018);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(«Российская газета», № 95, 05.05.2006);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(«Собрание законодательства Российской Федерации», 2006, № 31);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Федеральным законом от 24.07.2007 № 221-ФЗ «О кадастровой деятельности» (далее – Федеральный закон № 221-ФЗ) («Российская газета», 2007, № 165);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(далее – Федеральный закон № 210-ФЗ) («Российская газета», 2010, № 168);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2011, № 75; «Собрание законодательства Российской Федерации», 2011, № 27);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08.09.2010 № 697 «О единой системе межведомственного электронного взаимодействия» («Собрание законодательства Российской Федерации», 2010 № 38, ст.4823);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 148);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 200);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12.01.2015 № 1(с изменениями от12.10.2016) «Об утверждении перечня документов, подтверждающих право заявителя на приобретение земельного </w:t>
      </w:r>
      <w:r w:rsidRPr="001E1834">
        <w:rPr>
          <w:rFonts w:ascii="Times New Roman" w:hAnsi="Times New Roman" w:cs="Times New Roman"/>
          <w:sz w:val="28"/>
          <w:szCs w:val="28"/>
        </w:rPr>
        <w:lastRenderedPageBreak/>
        <w:t>участка без проведения торгов» (далее – приказ Минэкономразвития России № 1) (официальный интернет-портал правовой информации http://www.pravo.gov.ru, 28.02.2015, зарегистрировано в Минюсте России 27.02.2015, № 36258);</w:t>
      </w:r>
    </w:p>
    <w:p w:rsidR="001E1834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834">
        <w:rPr>
          <w:rFonts w:ascii="Times New Roman" w:hAnsi="Times New Roman" w:cs="Times New Roman"/>
          <w:sz w:val="28"/>
          <w:szCs w:val="28"/>
        </w:rPr>
        <w:t xml:space="preserve">приказом Министерства экономического развития Российской Федерации от 14.01.2015 № 1 </w:t>
      </w:r>
      <w:proofErr w:type="gramStart"/>
      <w:r w:rsidRPr="001E183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E1834">
        <w:rPr>
          <w:rFonts w:ascii="Times New Roman" w:hAnsi="Times New Roman" w:cs="Times New Roman"/>
          <w:sz w:val="28"/>
          <w:szCs w:val="28"/>
        </w:rPr>
        <w:t xml:space="preserve">с изменениями на 12.10.2016г.)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</w:t>
      </w:r>
      <w:proofErr w:type="gramStart"/>
      <w:r w:rsidRPr="001E1834">
        <w:rPr>
          <w:rFonts w:ascii="Times New Roman" w:hAnsi="Times New Roman" w:cs="Times New Roman"/>
          <w:sz w:val="28"/>
          <w:szCs w:val="28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</w:t>
      </w:r>
      <w:proofErr w:type="gramEnd"/>
      <w:r w:rsidRPr="001E1834">
        <w:rPr>
          <w:rFonts w:ascii="Times New Roman" w:hAnsi="Times New Roman" w:cs="Times New Roman"/>
          <w:sz w:val="28"/>
          <w:szCs w:val="28"/>
        </w:rPr>
        <w:t xml:space="preserve"> требований к их формату» (далее – приказ Минэкономразвития России № 7) (Официальный интернет-портал правовой информации (www.pravo.gov.ru) 27.02.2015, зарегистрировано в Минюсте России 26.02.2015, № 36232);</w:t>
      </w:r>
    </w:p>
    <w:p w:rsidR="00674045" w:rsidRPr="001E1834" w:rsidRDefault="001E1834" w:rsidP="001E1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1834">
        <w:rPr>
          <w:rFonts w:ascii="Times New Roman" w:hAnsi="Times New Roman" w:cs="Times New Roman"/>
          <w:sz w:val="28"/>
          <w:szCs w:val="28"/>
        </w:rPr>
        <w:t>распоряжением Правительства Новосибирской области от 30.09.2011 № 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</w:t>
      </w:r>
      <w:proofErr w:type="gramEnd"/>
      <w:r w:rsidRPr="001E1834">
        <w:rPr>
          <w:rFonts w:ascii="Times New Roman" w:hAnsi="Times New Roman" w:cs="Times New Roman"/>
          <w:sz w:val="28"/>
          <w:szCs w:val="28"/>
        </w:rPr>
        <w:t>); Уставом Верх-</w:t>
      </w:r>
      <w:proofErr w:type="spellStart"/>
      <w:r w:rsidRPr="001E1834">
        <w:rPr>
          <w:rFonts w:ascii="Times New Roman" w:hAnsi="Times New Roman" w:cs="Times New Roman"/>
          <w:sz w:val="28"/>
          <w:szCs w:val="28"/>
        </w:rPr>
        <w:t>Ирменского</w:t>
      </w:r>
      <w:proofErr w:type="spellEnd"/>
      <w:r w:rsidRPr="001E1834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sectPr w:rsidR="00674045" w:rsidRPr="001E1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1C"/>
    <w:rsid w:val="001E1834"/>
    <w:rsid w:val="00674045"/>
    <w:rsid w:val="007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2019-06-19T05:03:00Z</dcterms:created>
  <dcterms:modified xsi:type="dcterms:W3CDTF">2019-06-19T05:03:00Z</dcterms:modified>
</cp:coreProperties>
</file>