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2" w:rsidRPr="00A57D6B" w:rsidRDefault="00E17786" w:rsidP="00A5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D6B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E17786" w:rsidRPr="00EB1205" w:rsidRDefault="00E17786" w:rsidP="00E17786">
      <w:pPr>
        <w:spacing w:after="0" w:line="240" w:lineRule="auto"/>
        <w:ind w:firstLine="598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 </w:t>
      </w:r>
      <w:hyperlink r:id="rId4" w:tgtFrame="_blank" w:history="1">
        <w:r w:rsidRPr="00EB1205">
          <w:rPr>
            <w:rFonts w:ascii="Times New Roman" w:eastAsia="Times New Roman" w:hAnsi="Times New Roman" w:cs="Times New Roman"/>
            <w:color w:val="0000FF"/>
            <w:sz w:val="25"/>
            <w:lang w:eastAsia="ru-RU"/>
          </w:rPr>
          <w:t>Конституцией</w:t>
        </w:r>
      </w:hyperlink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Российской Федерации от 12.12.1993 («Российская газета», 25.12.1993, № 237);</w:t>
      </w:r>
    </w:p>
    <w:p w:rsidR="00E17786" w:rsidRPr="00EB1205" w:rsidRDefault="00E17786" w:rsidP="00E17786">
      <w:pPr>
        <w:spacing w:after="0" w:line="240" w:lineRule="auto"/>
        <w:ind w:firstLine="598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 </w:t>
      </w:r>
      <w:hyperlink r:id="rId5" w:tgtFrame="_blank" w:history="1">
        <w:r w:rsidRPr="00EB1205">
          <w:rPr>
            <w:rFonts w:ascii="Times New Roman" w:eastAsia="Times New Roman" w:hAnsi="Times New Roman" w:cs="Times New Roman"/>
            <w:color w:val="0000FF"/>
            <w:sz w:val="25"/>
            <w:lang w:eastAsia="ru-RU"/>
          </w:rPr>
          <w:t>Гражданским кодексом</w:t>
        </w:r>
      </w:hyperlink>
      <w:r w:rsidRPr="00EB1205">
        <w:rPr>
          <w:rFonts w:ascii="Times New Roman" w:eastAsia="Times New Roman" w:hAnsi="Times New Roman" w:cs="Times New Roman"/>
          <w:color w:val="0000FF"/>
          <w:sz w:val="25"/>
          <w:lang w:eastAsia="ru-RU"/>
        </w:rPr>
        <w:t> 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Российской Федерации от 30 ноября 1994 года № 51-ФЗ ("Собрание законодательства РФ", 05.12.1994, N 32, ст. 3301, "Российская газета", N 238-239, 08.12.1994);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Жилищным </w:t>
      </w:r>
      <w:hyperlink r:id="rId6" w:tgtFrame="_blank" w:history="1">
        <w:r w:rsidRPr="00EB1205">
          <w:rPr>
            <w:rFonts w:ascii="Times New Roman" w:eastAsia="Times New Roman" w:hAnsi="Times New Roman" w:cs="Times New Roman"/>
            <w:color w:val="0000FF"/>
            <w:sz w:val="25"/>
            <w:lang w:eastAsia="ru-RU"/>
          </w:rPr>
          <w:t>кодексом</w:t>
        </w:r>
      </w:hyperlink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Российской Федерации от 29.12.2004 № 188-ФЗ (опубликован в изданиях:</w:t>
      </w:r>
      <w:proofErr w:type="gramEnd"/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"Собрание законодательства РФ", 03.01.2005, № 1 (часть 1), ст. 14; "Российская газета", № 1, 12.01.2005; "Парламентская газета", № 7-8, 15.01.2005);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Федеральным законом «О введении в действие Жилищного кодекса Российской Федерации» от 29.12.2004 № 189-ФЗ (опубликован в «Собрание законодательства РФ» от 03.01.2005 № 1 (ч.1) ст. 15, в «Российской газете» от 12.01.2005 № 1, в «Парламентской газете» от 15.01.2005 № 7-8);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Федеральным законом </w:t>
      </w:r>
      <w:hyperlink r:id="rId7" w:tgtFrame="_blank" w:history="1">
        <w:r w:rsidRPr="00EB1205">
          <w:rPr>
            <w:rFonts w:ascii="Times New Roman" w:eastAsia="Times New Roman" w:hAnsi="Times New Roman" w:cs="Times New Roman"/>
            <w:color w:val="0000FF"/>
            <w:sz w:val="25"/>
            <w:lang w:eastAsia="ru-RU"/>
          </w:rPr>
          <w:t>от 06.10.2003 № 131-ФЗ</w:t>
        </w:r>
      </w:hyperlink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«Об общих принципах организации местного самоуправления в Российской Федерации» («Российская газета», 08.10.2003, № 202);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Федеральным законом </w:t>
      </w:r>
      <w:hyperlink r:id="rId8" w:tgtFrame="_blank" w:history="1">
        <w:r w:rsidRPr="00EB1205">
          <w:rPr>
            <w:rFonts w:ascii="Times New Roman" w:eastAsia="Times New Roman" w:hAnsi="Times New Roman" w:cs="Times New Roman"/>
            <w:color w:val="0000FF"/>
            <w:sz w:val="25"/>
            <w:lang w:eastAsia="ru-RU"/>
          </w:rPr>
          <w:t>от 27.07.2010 № 210-ФЗ</w:t>
        </w:r>
      </w:hyperlink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№ 31, 02.08.2010, ст.4179, Парламентская газета, Специальный выпуск, 03.08.2010);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Федеральным законом </w:t>
      </w:r>
      <w:hyperlink r:id="rId9" w:tgtFrame="_blank" w:history="1">
        <w:r w:rsidRPr="00EB1205">
          <w:rPr>
            <w:rFonts w:ascii="Times New Roman" w:eastAsia="Times New Roman" w:hAnsi="Times New Roman" w:cs="Times New Roman"/>
            <w:color w:val="0000FF"/>
            <w:sz w:val="25"/>
            <w:lang w:eastAsia="ru-RU"/>
          </w:rPr>
          <w:t>от 02.05.2006 № 59-ФЗ</w:t>
        </w:r>
      </w:hyperlink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«О порядке рассмотрения обращений граждан Российской Федерации» («Российская газета», № 95, 05.05.2006);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Законом Новосибирской области от 04.11.2005 №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Принят</w:t>
      </w:r>
      <w:proofErr w:type="gramEnd"/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постановлением Новосибирского областного Совета депутатов от 27.10.2005 N 337-ОСД);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Уставом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Верх-Ирменского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сельсовета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Ордынского района Новосибирской области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E17786" w:rsidRPr="00EB1205" w:rsidRDefault="00E17786" w:rsidP="00E1778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 иными нормативными правовыми актами.</w:t>
      </w:r>
    </w:p>
    <w:p w:rsidR="00E17786" w:rsidRDefault="00E17786"/>
    <w:sectPr w:rsidR="00E17786" w:rsidSect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86"/>
    <w:rsid w:val="006750F2"/>
    <w:rsid w:val="00A57D6B"/>
    <w:rsid w:val="00E1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70BA400-14C4-4CDB-8A8B-B11F2A1A2F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EA4730E2-0388-4AEE-BD89-0CBC2C54574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15D4560C-D530-4955-BF7E-F734337AE80B" TargetMode="External"/><Relationship Id="rId9" Type="http://schemas.openxmlformats.org/officeDocument/2006/relationships/hyperlink" Target="http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Company>Grizli777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2019-06-06T08:13:00Z</dcterms:created>
  <dcterms:modified xsi:type="dcterms:W3CDTF">2019-06-06T08:32:00Z</dcterms:modified>
</cp:coreProperties>
</file>