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EB" w:rsidRDefault="004D14EB" w:rsidP="004D14EB">
      <w:pPr>
        <w:spacing w:after="0" w:line="240" w:lineRule="auto"/>
        <w:jc w:val="center"/>
        <w:rPr>
          <w:rFonts w:ascii="Times New Roman" w:hAnsi="Times New Roman" w:cs="Times New Roman"/>
          <w:b/>
          <w:sz w:val="24"/>
          <w:szCs w:val="24"/>
        </w:rPr>
      </w:pPr>
      <w:bookmarkStart w:id="0" w:name="_GoBack"/>
      <w:r w:rsidRPr="00600952">
        <w:rPr>
          <w:rFonts w:ascii="Times New Roman" w:hAnsi="Times New Roman" w:cs="Times New Roman"/>
          <w:b/>
          <w:sz w:val="24"/>
          <w:szCs w:val="24"/>
        </w:rPr>
        <w:t>Прокуратура информирует</w:t>
      </w:r>
    </w:p>
    <w:bookmarkEnd w:id="0"/>
    <w:p w:rsidR="004D14EB" w:rsidRPr="00600952" w:rsidRDefault="004D14EB" w:rsidP="004D14EB">
      <w:pPr>
        <w:spacing w:after="0" w:line="240" w:lineRule="auto"/>
        <w:jc w:val="center"/>
        <w:rPr>
          <w:rFonts w:ascii="Times New Roman" w:hAnsi="Times New Roman" w:cs="Times New Roman"/>
          <w:b/>
          <w:sz w:val="24"/>
          <w:szCs w:val="24"/>
        </w:rPr>
      </w:pPr>
    </w:p>
    <w:p w:rsidR="004D14EB" w:rsidRPr="00600952" w:rsidRDefault="004D14EB" w:rsidP="004D1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0952">
        <w:rPr>
          <w:rFonts w:ascii="Times New Roman" w:hAnsi="Times New Roman" w:cs="Times New Roman"/>
          <w:sz w:val="24"/>
          <w:szCs w:val="24"/>
        </w:rPr>
        <w:t xml:space="preserve">Федеральным законом от 12.01.1996 №8-ФЗ «О погребении и похоронном деле» (далее Закон) регулируются правоотношения связанные с погребением </w:t>
      </w:r>
      <w:proofErr w:type="gramStart"/>
      <w:r w:rsidRPr="00600952">
        <w:rPr>
          <w:rFonts w:ascii="Times New Roman" w:hAnsi="Times New Roman" w:cs="Times New Roman"/>
          <w:sz w:val="24"/>
          <w:szCs w:val="24"/>
        </w:rPr>
        <w:t>умерших</w:t>
      </w:r>
      <w:proofErr w:type="gramEnd"/>
      <w:r w:rsidRPr="00600952">
        <w:rPr>
          <w:rFonts w:ascii="Times New Roman" w:hAnsi="Times New Roman" w:cs="Times New Roman"/>
          <w:sz w:val="24"/>
          <w:szCs w:val="24"/>
        </w:rPr>
        <w:t>.</w:t>
      </w:r>
    </w:p>
    <w:p w:rsidR="004D14EB" w:rsidRPr="00600952" w:rsidRDefault="004D14EB" w:rsidP="004D1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0952">
        <w:rPr>
          <w:rFonts w:ascii="Times New Roman" w:hAnsi="Times New Roman" w:cs="Times New Roman"/>
          <w:sz w:val="24"/>
          <w:szCs w:val="24"/>
        </w:rPr>
        <w:t xml:space="preserve"> В соответствии с п.1 ст. 7 Закона на территории Российской Федерации каждому человеку после его смерти гарантируется погребение с учетом его волеизъявления, предоставления бесплатно участка земли для погребения тела (останков) или праха. </w:t>
      </w:r>
    </w:p>
    <w:p w:rsidR="004D14EB" w:rsidRPr="00600952" w:rsidRDefault="004D14EB" w:rsidP="004D14EB">
      <w:pPr>
        <w:spacing w:after="0" w:line="240" w:lineRule="auto"/>
        <w:jc w:val="both"/>
        <w:rPr>
          <w:rFonts w:ascii="Times New Roman" w:hAnsi="Times New Roman" w:cs="Times New Roman"/>
          <w:sz w:val="24"/>
          <w:szCs w:val="24"/>
        </w:rPr>
      </w:pPr>
      <w:r w:rsidRPr="00600952">
        <w:rPr>
          <w:rFonts w:ascii="Times New Roman" w:hAnsi="Times New Roman" w:cs="Times New Roman"/>
          <w:sz w:val="24"/>
          <w:szCs w:val="24"/>
        </w:rPr>
        <w:t>С</w:t>
      </w:r>
      <w:r>
        <w:rPr>
          <w:rFonts w:ascii="Times New Roman" w:hAnsi="Times New Roman" w:cs="Times New Roman"/>
          <w:sz w:val="24"/>
          <w:szCs w:val="24"/>
        </w:rPr>
        <w:t>т</w:t>
      </w:r>
      <w:r w:rsidRPr="00600952">
        <w:rPr>
          <w:rFonts w:ascii="Times New Roman" w:hAnsi="Times New Roman" w:cs="Times New Roman"/>
          <w:sz w:val="24"/>
          <w:szCs w:val="24"/>
        </w:rPr>
        <w:t>атьей 8 указанного Закона установлены гарантии при осуществлении погребения умершего, а именно выдача документов, необходимых для погребения умершего, в течение суток с момента установления причины смерти; предоставление возможности нахождения тела умершего в морге бесплатно до семи суток; оказание содействия в исполнении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w:t>
      </w:r>
    </w:p>
    <w:p w:rsidR="004D14EB" w:rsidRPr="00600952" w:rsidRDefault="004D14EB" w:rsidP="004D14EB">
      <w:pPr>
        <w:spacing w:after="0" w:line="240" w:lineRule="auto"/>
        <w:jc w:val="both"/>
        <w:rPr>
          <w:rFonts w:ascii="Times New Roman" w:hAnsi="Times New Roman" w:cs="Times New Roman"/>
          <w:sz w:val="24"/>
          <w:szCs w:val="24"/>
        </w:rPr>
      </w:pPr>
      <w:r w:rsidRPr="00600952">
        <w:rPr>
          <w:rFonts w:ascii="Times New Roman" w:hAnsi="Times New Roman" w:cs="Times New Roman"/>
          <w:sz w:val="24"/>
          <w:szCs w:val="24"/>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 </w:t>
      </w:r>
    </w:p>
    <w:p w:rsidR="004D14EB" w:rsidRPr="00600952" w:rsidRDefault="004D14EB" w:rsidP="004D1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0952">
        <w:rPr>
          <w:rFonts w:ascii="Times New Roman" w:hAnsi="Times New Roman" w:cs="Times New Roman"/>
          <w:sz w:val="24"/>
          <w:szCs w:val="24"/>
        </w:rPr>
        <w:t>Услуги по погребению оказываются специализированной службой по вопросам похоронного дела. 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 в десятидневный срок со дня обращения этой службы за счет средств Пенсионного фонда, Фонда социального страхования, федерального бюджета, бюджета субъекта Российской Федерации.</w:t>
      </w:r>
    </w:p>
    <w:p w:rsidR="004D14EB" w:rsidRPr="00600952" w:rsidRDefault="004D14EB" w:rsidP="004D14EB">
      <w:pPr>
        <w:spacing w:after="0" w:line="240" w:lineRule="auto"/>
        <w:jc w:val="both"/>
        <w:rPr>
          <w:rFonts w:ascii="Times New Roman" w:hAnsi="Times New Roman" w:cs="Times New Roman"/>
          <w:sz w:val="24"/>
          <w:szCs w:val="24"/>
        </w:rPr>
      </w:pPr>
      <w:r w:rsidRPr="00600952">
        <w:rPr>
          <w:rFonts w:ascii="Times New Roman" w:hAnsi="Times New Roman" w:cs="Times New Roman"/>
          <w:sz w:val="24"/>
          <w:szCs w:val="24"/>
        </w:rPr>
        <w:t>В случае</w:t>
      </w:r>
      <w:proofErr w:type="gramStart"/>
      <w:r w:rsidRPr="00600952">
        <w:rPr>
          <w:rFonts w:ascii="Times New Roman" w:hAnsi="Times New Roman" w:cs="Times New Roman"/>
          <w:sz w:val="24"/>
          <w:szCs w:val="24"/>
        </w:rPr>
        <w:t>,</w:t>
      </w:r>
      <w:proofErr w:type="gramEnd"/>
      <w:r w:rsidRPr="00600952">
        <w:rPr>
          <w:rFonts w:ascii="Times New Roman" w:hAnsi="Times New Roman" w:cs="Times New Roman"/>
          <w:sz w:val="24"/>
          <w:szCs w:val="24"/>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Вместе с тем, гражданам, получившим гарантированный перечень услуг на погребение социальное пособие, не выплачивается. </w:t>
      </w:r>
    </w:p>
    <w:p w:rsidR="004D14EB" w:rsidRPr="00600952" w:rsidRDefault="004D14EB" w:rsidP="004D1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предоставление</w:t>
      </w:r>
      <w:r w:rsidRPr="00600952">
        <w:rPr>
          <w:rFonts w:ascii="Times New Roman" w:hAnsi="Times New Roman" w:cs="Times New Roman"/>
          <w:sz w:val="24"/>
          <w:szCs w:val="24"/>
        </w:rPr>
        <w:t xml:space="preserve">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образуют состав административного правонарушения, предусмотренного ст. 5,41 Кодекса Российской Федерации об административных правонарушениях.</w:t>
      </w:r>
    </w:p>
    <w:p w:rsidR="004D14EB" w:rsidRDefault="004D14EB" w:rsidP="004D14EB">
      <w:pPr>
        <w:spacing w:after="0" w:line="240" w:lineRule="auto"/>
        <w:jc w:val="both"/>
        <w:rPr>
          <w:rFonts w:ascii="Times New Roman" w:hAnsi="Times New Roman" w:cs="Times New Roman"/>
          <w:sz w:val="24"/>
          <w:szCs w:val="24"/>
        </w:rPr>
      </w:pPr>
    </w:p>
    <w:p w:rsidR="004D14EB" w:rsidRPr="00600952" w:rsidRDefault="004D14EB" w:rsidP="004D14EB">
      <w:pPr>
        <w:spacing w:after="0" w:line="240" w:lineRule="auto"/>
        <w:jc w:val="both"/>
        <w:rPr>
          <w:rFonts w:ascii="Times New Roman" w:hAnsi="Times New Roman" w:cs="Times New Roman"/>
          <w:sz w:val="24"/>
          <w:szCs w:val="24"/>
        </w:rPr>
      </w:pPr>
      <w:r w:rsidRPr="00600952">
        <w:rPr>
          <w:rFonts w:ascii="Times New Roman" w:hAnsi="Times New Roman" w:cs="Times New Roman"/>
          <w:sz w:val="24"/>
          <w:szCs w:val="24"/>
        </w:rPr>
        <w:t xml:space="preserve">Помощник прокурора района </w:t>
      </w:r>
      <w:r>
        <w:rPr>
          <w:rFonts w:ascii="Times New Roman" w:hAnsi="Times New Roman" w:cs="Times New Roman"/>
          <w:sz w:val="24"/>
          <w:szCs w:val="24"/>
        </w:rPr>
        <w:t xml:space="preserve">                                                                              </w:t>
      </w:r>
      <w:r w:rsidRPr="00600952">
        <w:rPr>
          <w:rFonts w:ascii="Times New Roman" w:hAnsi="Times New Roman" w:cs="Times New Roman"/>
          <w:sz w:val="24"/>
          <w:szCs w:val="24"/>
        </w:rPr>
        <w:t>Л</w:t>
      </w:r>
      <w:r>
        <w:rPr>
          <w:rFonts w:ascii="Times New Roman" w:hAnsi="Times New Roman" w:cs="Times New Roman"/>
          <w:sz w:val="24"/>
          <w:szCs w:val="24"/>
        </w:rPr>
        <w:t>.</w:t>
      </w:r>
      <w:r w:rsidRPr="00600952">
        <w:rPr>
          <w:rFonts w:ascii="Times New Roman" w:hAnsi="Times New Roman" w:cs="Times New Roman"/>
          <w:sz w:val="24"/>
          <w:szCs w:val="24"/>
        </w:rPr>
        <w:t xml:space="preserve">Ю. </w:t>
      </w:r>
      <w:r>
        <w:rPr>
          <w:rFonts w:ascii="Times New Roman" w:hAnsi="Times New Roman" w:cs="Times New Roman"/>
          <w:sz w:val="24"/>
          <w:szCs w:val="24"/>
        </w:rPr>
        <w:t>Г</w:t>
      </w:r>
      <w:r w:rsidRPr="00600952">
        <w:rPr>
          <w:rFonts w:ascii="Times New Roman" w:hAnsi="Times New Roman" w:cs="Times New Roman"/>
          <w:sz w:val="24"/>
          <w:szCs w:val="24"/>
        </w:rPr>
        <w:t>орох</w:t>
      </w:r>
    </w:p>
    <w:p w:rsidR="004D14EB" w:rsidRPr="00891054" w:rsidRDefault="004D14EB" w:rsidP="004D14EB">
      <w:pPr>
        <w:spacing w:after="0" w:line="240" w:lineRule="auto"/>
        <w:jc w:val="both"/>
        <w:rPr>
          <w:rFonts w:ascii="Times New Roman" w:hAnsi="Times New Roman" w:cs="Times New Roman"/>
          <w:sz w:val="24"/>
          <w:szCs w:val="24"/>
        </w:rPr>
      </w:pPr>
      <w:r w:rsidRPr="00600952">
        <w:rPr>
          <w:rFonts w:ascii="Times New Roman" w:hAnsi="Times New Roman" w:cs="Times New Roman"/>
          <w:sz w:val="24"/>
          <w:szCs w:val="24"/>
        </w:rPr>
        <w:t>юрист 1 класса</w:t>
      </w:r>
      <w:r w:rsidRPr="00600952">
        <w:rPr>
          <w:rFonts w:ascii="Times New Roman" w:hAnsi="Times New Roman" w:cs="Times New Roman"/>
          <w:sz w:val="24"/>
          <w:szCs w:val="24"/>
        </w:rPr>
        <w:tab/>
        <w:t xml:space="preserve"> </w:t>
      </w:r>
      <w:r w:rsidRPr="00600952">
        <w:rPr>
          <w:rFonts w:ascii="Times New Roman" w:hAnsi="Times New Roman" w:cs="Times New Roman"/>
          <w:sz w:val="24"/>
          <w:szCs w:val="24"/>
        </w:rPr>
        <w:tab/>
      </w:r>
    </w:p>
    <w:p w:rsidR="004D14EB" w:rsidRDefault="004D14EB" w:rsidP="004D14EB">
      <w:pPr>
        <w:spacing w:after="0" w:line="240" w:lineRule="auto"/>
        <w:rPr>
          <w:rFonts w:ascii="Times New Roman" w:eastAsia="Times New Roman" w:hAnsi="Times New Roman" w:cs="Times New Roman"/>
          <w:i/>
          <w:sz w:val="18"/>
          <w:szCs w:val="18"/>
          <w:lang w:eastAsia="ru-RU"/>
        </w:rPr>
      </w:pPr>
    </w:p>
    <w:p w:rsidR="002E78C9" w:rsidRDefault="002E78C9"/>
    <w:sectPr w:rsidR="002E7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0"/>
    <w:rsid w:val="002E78C9"/>
    <w:rsid w:val="004D14EB"/>
    <w:rsid w:val="0056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2019-05-29T04:23:00Z</dcterms:created>
  <dcterms:modified xsi:type="dcterms:W3CDTF">2019-05-29T04:23:00Z</dcterms:modified>
</cp:coreProperties>
</file>