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27E6" w:rsidRPr="009E27E6" w:rsidRDefault="009E27E6" w:rsidP="009E27E6">
      <w:pPr>
        <w:shd w:val="clear" w:color="auto" w:fill="E5E5E5"/>
        <w:spacing w:before="48" w:after="150" w:line="240" w:lineRule="auto"/>
        <w:jc w:val="center"/>
        <w:outlineLvl w:val="1"/>
        <w:rPr>
          <w:rFonts w:ascii="Verdana" w:eastAsia="Times New Roman" w:hAnsi="Verdana" w:cs="Times New Roman"/>
          <w:b/>
          <w:bCs/>
          <w:color w:val="103550"/>
          <w:sz w:val="24"/>
          <w:szCs w:val="24"/>
          <w:lang w:eastAsia="ru-RU"/>
        </w:rPr>
      </w:pPr>
      <w:r w:rsidRPr="009E27E6">
        <w:rPr>
          <w:rFonts w:ascii="Verdana" w:eastAsia="Times New Roman" w:hAnsi="Verdana" w:cs="Times New Roman"/>
          <w:b/>
          <w:bCs/>
          <w:color w:val="103550"/>
          <w:sz w:val="24"/>
          <w:lang w:eastAsia="ru-RU"/>
        </w:rPr>
        <w:t>Разъяснения по порядку обжалования нормативных правовых актов и иных решений</w:t>
      </w:r>
    </w:p>
    <w:p w:rsidR="009E27E6" w:rsidRPr="009E27E6" w:rsidRDefault="009E27E6" w:rsidP="009E27E6">
      <w:pPr>
        <w:shd w:val="clear" w:color="auto" w:fill="FFFFFF"/>
        <w:spacing w:before="100" w:beforeAutospacing="1" w:after="100" w:afterAutospacing="1" w:line="240" w:lineRule="auto"/>
        <w:rPr>
          <w:rFonts w:ascii="Verdana" w:eastAsia="Times New Roman" w:hAnsi="Verdana" w:cs="Times New Roman"/>
          <w:color w:val="000000"/>
          <w:sz w:val="16"/>
          <w:szCs w:val="16"/>
          <w:lang w:eastAsia="ru-RU"/>
        </w:rPr>
      </w:pPr>
      <w:r w:rsidRPr="009E27E6">
        <w:rPr>
          <w:rFonts w:ascii="Verdana" w:eastAsia="Times New Roman" w:hAnsi="Verdana" w:cs="Times New Roman"/>
          <w:color w:val="000000"/>
          <w:sz w:val="16"/>
          <w:szCs w:val="16"/>
          <w:lang w:eastAsia="ru-RU"/>
        </w:rPr>
        <w:t>Подпункт "е" п.2 ч.1 ст.13 Федеральный закон от 09.02.2009 N 8-ФЗ "Об обеспечении доступа к информации о деятельности государственных органов и органов местного самоуправления" предусматривает необходимость предоставления информации, регулирующей порядок обжалования нормативных правовых актов и иных решений, принятых государственным органом, его территориальными органами и органами местного самоуправления.</w:t>
      </w:r>
    </w:p>
    <w:p w:rsidR="009E27E6" w:rsidRPr="009E27E6" w:rsidRDefault="009E27E6" w:rsidP="009E27E6">
      <w:pPr>
        <w:shd w:val="clear" w:color="auto" w:fill="FFFFFF"/>
        <w:spacing w:before="100" w:beforeAutospacing="1" w:after="100" w:afterAutospacing="1" w:line="240" w:lineRule="auto"/>
        <w:rPr>
          <w:rFonts w:ascii="Verdana" w:eastAsia="Times New Roman" w:hAnsi="Verdana" w:cs="Times New Roman"/>
          <w:color w:val="000000"/>
          <w:sz w:val="16"/>
          <w:szCs w:val="16"/>
          <w:lang w:eastAsia="ru-RU"/>
        </w:rPr>
      </w:pPr>
      <w:r w:rsidRPr="009E27E6">
        <w:rPr>
          <w:rFonts w:ascii="Verdana" w:eastAsia="Times New Roman" w:hAnsi="Verdana" w:cs="Times New Roman"/>
          <w:color w:val="000000"/>
          <w:sz w:val="16"/>
          <w:szCs w:val="16"/>
          <w:lang w:eastAsia="ru-RU"/>
        </w:rPr>
        <w:t>Согласно п.9 постановления Пленума Верховного Суда РФ от 29.11.2007 N 48» О практике рассмотрения судами дел об оспаривании нормативных правовых актов полностью или в части":</w:t>
      </w:r>
    </w:p>
    <w:p w:rsidR="009E27E6" w:rsidRPr="009E27E6" w:rsidRDefault="009E27E6" w:rsidP="009E27E6">
      <w:pPr>
        <w:shd w:val="clear" w:color="auto" w:fill="FFFFFF"/>
        <w:spacing w:before="100" w:beforeAutospacing="1" w:after="100" w:afterAutospacing="1" w:line="240" w:lineRule="auto"/>
        <w:rPr>
          <w:rFonts w:ascii="Verdana" w:eastAsia="Times New Roman" w:hAnsi="Verdana" w:cs="Times New Roman"/>
          <w:color w:val="000000"/>
          <w:sz w:val="16"/>
          <w:szCs w:val="16"/>
          <w:lang w:eastAsia="ru-RU"/>
        </w:rPr>
      </w:pPr>
      <w:r w:rsidRPr="009E27E6">
        <w:rPr>
          <w:rFonts w:ascii="Verdana" w:eastAsia="Times New Roman" w:hAnsi="Verdana" w:cs="Times New Roman"/>
          <w:color w:val="000000"/>
          <w:sz w:val="16"/>
          <w:szCs w:val="16"/>
          <w:lang w:eastAsia="ru-RU"/>
        </w:rPr>
        <w:t xml:space="preserve">«Существенными признаками, характеризующими нормативный правовой акт, являются: издание его в установленном порядке </w:t>
      </w:r>
      <w:proofErr w:type="spellStart"/>
      <w:r w:rsidRPr="009E27E6">
        <w:rPr>
          <w:rFonts w:ascii="Verdana" w:eastAsia="Times New Roman" w:hAnsi="Verdana" w:cs="Times New Roman"/>
          <w:color w:val="000000"/>
          <w:sz w:val="16"/>
          <w:szCs w:val="16"/>
          <w:lang w:eastAsia="ru-RU"/>
        </w:rPr>
        <w:t>управомоченным</w:t>
      </w:r>
      <w:proofErr w:type="spellEnd"/>
      <w:r w:rsidRPr="009E27E6">
        <w:rPr>
          <w:rFonts w:ascii="Verdana" w:eastAsia="Times New Roman" w:hAnsi="Verdana" w:cs="Times New Roman"/>
          <w:color w:val="000000"/>
          <w:sz w:val="16"/>
          <w:szCs w:val="16"/>
          <w:lang w:eastAsia="ru-RU"/>
        </w:rPr>
        <w:t xml:space="preserve"> органом государственной власти, органом местного самоуправления или должностным лицом, наличие в нем правовых норм (правил поведения), обязательных для неопределенного круга лиц, рассчитанных на неоднократное применение, направленных на урегулирование общественных отношений либо на изменение или прекращение существующих правоотношений».</w:t>
      </w:r>
    </w:p>
    <w:p w:rsidR="009E27E6" w:rsidRPr="009E27E6" w:rsidRDefault="009E27E6" w:rsidP="009E27E6">
      <w:pPr>
        <w:shd w:val="clear" w:color="auto" w:fill="FFFFFF"/>
        <w:spacing w:before="100" w:beforeAutospacing="1" w:after="100" w:afterAutospacing="1" w:line="240" w:lineRule="auto"/>
        <w:rPr>
          <w:rFonts w:ascii="Verdana" w:eastAsia="Times New Roman" w:hAnsi="Verdana" w:cs="Times New Roman"/>
          <w:color w:val="000000"/>
          <w:sz w:val="16"/>
          <w:szCs w:val="16"/>
          <w:lang w:eastAsia="ru-RU"/>
        </w:rPr>
      </w:pPr>
      <w:r w:rsidRPr="009E27E6">
        <w:rPr>
          <w:rFonts w:ascii="Verdana" w:eastAsia="Times New Roman" w:hAnsi="Verdana" w:cs="Times New Roman"/>
          <w:color w:val="000000"/>
          <w:sz w:val="16"/>
          <w:szCs w:val="16"/>
          <w:lang w:eastAsia="ru-RU"/>
        </w:rPr>
        <w:t xml:space="preserve">Правила обжалования нормативных правовых актов в гражданском судопроизводстве закреплены в главе 24 Гражданского процессуального кодекса РФ (далее ГПК РФ) "Производство по делам о признании недействующими нормативных правовых актов полностью или в части". </w:t>
      </w:r>
      <w:proofErr w:type="gramStart"/>
      <w:r w:rsidRPr="009E27E6">
        <w:rPr>
          <w:rFonts w:ascii="Verdana" w:eastAsia="Times New Roman" w:hAnsi="Verdana" w:cs="Times New Roman"/>
          <w:color w:val="000000"/>
          <w:sz w:val="16"/>
          <w:szCs w:val="16"/>
          <w:lang w:eastAsia="ru-RU"/>
        </w:rPr>
        <w:t>Согласно ч.1 ст.251 ГПК РФ «Гражданин, организация, считающие, что принятым и опубликованным в установленном порядке нормативным правовым актом органа государственной власти, органа местного самоуправления или должностного лица нарушаются их права и свободы, гарантированные Конституцией Российской Федерации, законами и другими нормативными правовыми актами, а также прокурор в пределах своей компетенции вправе обратиться в суд с заявлением о признании этого</w:t>
      </w:r>
      <w:proofErr w:type="gramEnd"/>
      <w:r w:rsidRPr="009E27E6">
        <w:rPr>
          <w:rFonts w:ascii="Verdana" w:eastAsia="Times New Roman" w:hAnsi="Verdana" w:cs="Times New Roman"/>
          <w:color w:val="000000"/>
          <w:sz w:val="16"/>
          <w:szCs w:val="16"/>
          <w:lang w:eastAsia="ru-RU"/>
        </w:rPr>
        <w:t xml:space="preserve"> акта </w:t>
      </w:r>
      <w:proofErr w:type="gramStart"/>
      <w:r w:rsidRPr="009E27E6">
        <w:rPr>
          <w:rFonts w:ascii="Verdana" w:eastAsia="Times New Roman" w:hAnsi="Verdana" w:cs="Times New Roman"/>
          <w:color w:val="000000"/>
          <w:sz w:val="16"/>
          <w:szCs w:val="16"/>
          <w:lang w:eastAsia="ru-RU"/>
        </w:rPr>
        <w:t>противоречащим</w:t>
      </w:r>
      <w:proofErr w:type="gramEnd"/>
      <w:r w:rsidRPr="009E27E6">
        <w:rPr>
          <w:rFonts w:ascii="Verdana" w:eastAsia="Times New Roman" w:hAnsi="Verdana" w:cs="Times New Roman"/>
          <w:color w:val="000000"/>
          <w:sz w:val="16"/>
          <w:szCs w:val="16"/>
          <w:lang w:eastAsia="ru-RU"/>
        </w:rPr>
        <w:t xml:space="preserve"> закону полностью или в части».</w:t>
      </w:r>
    </w:p>
    <w:p w:rsidR="009E27E6" w:rsidRPr="009E27E6" w:rsidRDefault="009E27E6" w:rsidP="009E27E6">
      <w:pPr>
        <w:shd w:val="clear" w:color="auto" w:fill="FFFFFF"/>
        <w:spacing w:before="100" w:beforeAutospacing="1" w:after="100" w:afterAutospacing="1" w:line="240" w:lineRule="auto"/>
        <w:rPr>
          <w:rFonts w:ascii="Verdana" w:eastAsia="Times New Roman" w:hAnsi="Verdana" w:cs="Times New Roman"/>
          <w:color w:val="000000"/>
          <w:sz w:val="16"/>
          <w:szCs w:val="16"/>
          <w:lang w:eastAsia="ru-RU"/>
        </w:rPr>
      </w:pPr>
      <w:r w:rsidRPr="009E27E6">
        <w:rPr>
          <w:rFonts w:ascii="Verdana" w:eastAsia="Times New Roman" w:hAnsi="Verdana" w:cs="Times New Roman"/>
          <w:color w:val="000000"/>
          <w:sz w:val="16"/>
          <w:szCs w:val="16"/>
          <w:lang w:eastAsia="ru-RU"/>
        </w:rPr>
        <w:t>Подсудность рассмотрения дел об оспаривании нормативных правовых актов в порядке гражданского судопроизводства определяется в соответствии со ст.ст.24. 26. 27 ГПК РФ.</w:t>
      </w:r>
    </w:p>
    <w:p w:rsidR="009E27E6" w:rsidRPr="009E27E6" w:rsidRDefault="009E27E6" w:rsidP="009E27E6">
      <w:pPr>
        <w:shd w:val="clear" w:color="auto" w:fill="FFFFFF"/>
        <w:spacing w:before="100" w:beforeAutospacing="1" w:after="100" w:afterAutospacing="1" w:line="240" w:lineRule="auto"/>
        <w:rPr>
          <w:rFonts w:ascii="Verdana" w:eastAsia="Times New Roman" w:hAnsi="Verdana" w:cs="Times New Roman"/>
          <w:color w:val="000000"/>
          <w:sz w:val="16"/>
          <w:szCs w:val="16"/>
          <w:lang w:eastAsia="ru-RU"/>
        </w:rPr>
      </w:pPr>
      <w:r w:rsidRPr="009E27E6">
        <w:rPr>
          <w:rFonts w:ascii="Verdana" w:eastAsia="Times New Roman" w:hAnsi="Verdana" w:cs="Times New Roman"/>
          <w:color w:val="000000"/>
          <w:sz w:val="16"/>
          <w:szCs w:val="16"/>
          <w:lang w:eastAsia="ru-RU"/>
        </w:rPr>
        <w:t xml:space="preserve">Правила обжалования нормативных правовых актов в арбитражном судопроизводстве закреплены в главе 22, 23 Арбитражного процессуального кодекса РФ (далее АПК РФ). Согласно </w:t>
      </w:r>
      <w:proofErr w:type="gramStart"/>
      <w:r w:rsidRPr="009E27E6">
        <w:rPr>
          <w:rFonts w:ascii="Verdana" w:eastAsia="Times New Roman" w:hAnsi="Verdana" w:cs="Times New Roman"/>
          <w:color w:val="000000"/>
          <w:sz w:val="16"/>
          <w:szCs w:val="16"/>
          <w:lang w:eastAsia="ru-RU"/>
        </w:rPr>
        <w:t>ч</w:t>
      </w:r>
      <w:proofErr w:type="gramEnd"/>
      <w:r w:rsidRPr="009E27E6">
        <w:rPr>
          <w:rFonts w:ascii="Verdana" w:eastAsia="Times New Roman" w:hAnsi="Verdana" w:cs="Times New Roman"/>
          <w:color w:val="000000"/>
          <w:sz w:val="16"/>
          <w:szCs w:val="16"/>
          <w:lang w:eastAsia="ru-RU"/>
        </w:rPr>
        <w:t xml:space="preserve">.1 ст.192 АПК РФ: </w:t>
      </w:r>
      <w:proofErr w:type="gramStart"/>
      <w:r w:rsidRPr="009E27E6">
        <w:rPr>
          <w:rFonts w:ascii="Verdana" w:eastAsia="Times New Roman" w:hAnsi="Verdana" w:cs="Times New Roman"/>
          <w:color w:val="000000"/>
          <w:sz w:val="16"/>
          <w:szCs w:val="16"/>
          <w:lang w:eastAsia="ru-RU"/>
        </w:rPr>
        <w:t>«Граждане, организации и иные лица вправе обратиться в арбитражный суд с заявлением о признании недействующим нормативного правового акта, принятого государственным органом, органом местного самоуправления, иным органом, должностным лицом, если полагают, что оспариваемый нормативный правовой акт или отдельные его положения не соответствуют закону или иному нормативному правовому акту, имеющим большую юридическую силу, и нарушают их права и законные интересы в сфере</w:t>
      </w:r>
      <w:proofErr w:type="gramEnd"/>
      <w:r w:rsidRPr="009E27E6">
        <w:rPr>
          <w:rFonts w:ascii="Verdana" w:eastAsia="Times New Roman" w:hAnsi="Verdana" w:cs="Times New Roman"/>
          <w:color w:val="000000"/>
          <w:sz w:val="16"/>
          <w:szCs w:val="16"/>
          <w:lang w:eastAsia="ru-RU"/>
        </w:rPr>
        <w:t xml:space="preserve"> предпринимательской и иной экономической деятельности, незаконно возлагают на них какие-либо обязанности или создают иные препятствия для осуществления предпринимательской и иной экономической деятельности».</w:t>
      </w:r>
    </w:p>
    <w:p w:rsidR="009E27E6" w:rsidRPr="009E27E6" w:rsidRDefault="009E27E6" w:rsidP="009E27E6">
      <w:pPr>
        <w:shd w:val="clear" w:color="auto" w:fill="FFFFFF"/>
        <w:spacing w:before="100" w:beforeAutospacing="1" w:after="100" w:afterAutospacing="1" w:line="240" w:lineRule="auto"/>
        <w:rPr>
          <w:rFonts w:ascii="Verdana" w:eastAsia="Times New Roman" w:hAnsi="Verdana" w:cs="Times New Roman"/>
          <w:color w:val="000000"/>
          <w:sz w:val="16"/>
          <w:szCs w:val="16"/>
          <w:lang w:eastAsia="ru-RU"/>
        </w:rPr>
      </w:pPr>
      <w:r w:rsidRPr="009E27E6">
        <w:rPr>
          <w:rFonts w:ascii="Verdana" w:eastAsia="Times New Roman" w:hAnsi="Verdana" w:cs="Times New Roman"/>
          <w:color w:val="000000"/>
          <w:sz w:val="16"/>
          <w:szCs w:val="16"/>
          <w:lang w:eastAsia="ru-RU"/>
        </w:rPr>
        <w:t>Подсудность рассмотрения дел об оспаривании дел об оспаривании нормативных правовых актов в порядке арбитражного судопроизводства предусмотрена параграфом 2 раздела 4 АПК РФ.</w:t>
      </w:r>
    </w:p>
    <w:p w:rsidR="009E27E6" w:rsidRPr="009E27E6" w:rsidRDefault="009E27E6" w:rsidP="009E27E6">
      <w:pPr>
        <w:shd w:val="clear" w:color="auto" w:fill="FFFFFF"/>
        <w:spacing w:before="100" w:beforeAutospacing="1" w:after="100" w:afterAutospacing="1" w:line="240" w:lineRule="auto"/>
        <w:rPr>
          <w:rFonts w:ascii="Verdana" w:eastAsia="Times New Roman" w:hAnsi="Verdana" w:cs="Times New Roman"/>
          <w:color w:val="000000"/>
          <w:sz w:val="16"/>
          <w:szCs w:val="16"/>
          <w:lang w:eastAsia="ru-RU"/>
        </w:rPr>
      </w:pPr>
      <w:r w:rsidRPr="009E27E6">
        <w:rPr>
          <w:rFonts w:ascii="Verdana" w:eastAsia="Times New Roman" w:hAnsi="Verdana" w:cs="Times New Roman"/>
          <w:color w:val="000000"/>
          <w:sz w:val="16"/>
          <w:szCs w:val="16"/>
          <w:lang w:eastAsia="ru-RU"/>
        </w:rPr>
        <w:t xml:space="preserve">Не подлежат рассмотрению в суде в порядке, предусмотренном ГПК РФ, заявления об оспаривании нормативных правовых актов, проверка конституционности которых отнесена к исключительной компетенции Конституционного Суда Российской Федерации. </w:t>
      </w:r>
      <w:proofErr w:type="gramStart"/>
      <w:r w:rsidRPr="009E27E6">
        <w:rPr>
          <w:rFonts w:ascii="Verdana" w:eastAsia="Times New Roman" w:hAnsi="Verdana" w:cs="Times New Roman"/>
          <w:color w:val="000000"/>
          <w:sz w:val="16"/>
          <w:szCs w:val="16"/>
          <w:lang w:eastAsia="ru-RU"/>
        </w:rPr>
        <w:t>Часть 2 статьи 125 Конституции Российской Федерации закрепляет, что Конституционный Суд РФ разрешает дела о соответствии Конституции РФ: федеральных законов, нормативных актов Президента РФ, Совета Федерации, Государственной Думы, Правительства РФ,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w:t>
      </w:r>
      <w:proofErr w:type="gramEnd"/>
      <w:r w:rsidRPr="009E27E6">
        <w:rPr>
          <w:rFonts w:ascii="Verdana" w:eastAsia="Times New Roman" w:hAnsi="Verdana" w:cs="Times New Roman"/>
          <w:color w:val="000000"/>
          <w:sz w:val="16"/>
          <w:szCs w:val="16"/>
          <w:lang w:eastAsia="ru-RU"/>
        </w:rPr>
        <w:t xml:space="preserve"> Российской Федерации и органов государственной власти субъектов Российской Федерации, договоров между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не вступивших в силу международных договоров Российской Федерации.</w:t>
      </w:r>
    </w:p>
    <w:p w:rsidR="009E27E6" w:rsidRPr="009E27E6" w:rsidRDefault="009E27E6" w:rsidP="009E27E6">
      <w:pPr>
        <w:shd w:val="clear" w:color="auto" w:fill="FFFFFF"/>
        <w:spacing w:before="100" w:beforeAutospacing="1" w:after="100" w:afterAutospacing="1" w:line="240" w:lineRule="auto"/>
        <w:rPr>
          <w:rFonts w:ascii="Verdana" w:eastAsia="Times New Roman" w:hAnsi="Verdana" w:cs="Times New Roman"/>
          <w:color w:val="000000"/>
          <w:sz w:val="16"/>
          <w:szCs w:val="16"/>
          <w:lang w:eastAsia="ru-RU"/>
        </w:rPr>
      </w:pPr>
      <w:r w:rsidRPr="009E27E6">
        <w:rPr>
          <w:rFonts w:ascii="Verdana" w:eastAsia="Times New Roman" w:hAnsi="Verdana" w:cs="Times New Roman"/>
          <w:color w:val="000000"/>
          <w:sz w:val="16"/>
          <w:szCs w:val="16"/>
          <w:lang w:eastAsia="ru-RU"/>
        </w:rPr>
        <w:t>Порядок рассмотрения дел Конституционным Судом РФ предусмотрен Федеральным конституционным законом от 21.07.1994 N 1-ФКЗ "О Конституционном Суде Российской Федерации".</w:t>
      </w:r>
    </w:p>
    <w:p w:rsidR="009E27E6" w:rsidRPr="009E27E6" w:rsidRDefault="009E27E6" w:rsidP="009E27E6">
      <w:pPr>
        <w:shd w:val="clear" w:color="auto" w:fill="FFFFFF"/>
        <w:spacing w:before="100" w:beforeAutospacing="1" w:after="100" w:afterAutospacing="1" w:line="240" w:lineRule="auto"/>
        <w:rPr>
          <w:rFonts w:ascii="Verdana" w:eastAsia="Times New Roman" w:hAnsi="Verdana" w:cs="Times New Roman"/>
          <w:color w:val="000000"/>
          <w:sz w:val="16"/>
          <w:szCs w:val="16"/>
          <w:lang w:eastAsia="ru-RU"/>
        </w:rPr>
      </w:pPr>
      <w:r w:rsidRPr="009E27E6">
        <w:rPr>
          <w:rFonts w:ascii="Verdana" w:eastAsia="Times New Roman" w:hAnsi="Verdana" w:cs="Times New Roman"/>
          <w:color w:val="000000"/>
          <w:sz w:val="16"/>
          <w:szCs w:val="16"/>
          <w:lang w:eastAsia="ru-RU"/>
        </w:rPr>
        <w:t xml:space="preserve">Порядок </w:t>
      </w:r>
      <w:proofErr w:type="gramStart"/>
      <w:r w:rsidRPr="009E27E6">
        <w:rPr>
          <w:rFonts w:ascii="Verdana" w:eastAsia="Times New Roman" w:hAnsi="Verdana" w:cs="Times New Roman"/>
          <w:color w:val="000000"/>
          <w:sz w:val="16"/>
          <w:szCs w:val="16"/>
          <w:lang w:eastAsia="ru-RU"/>
        </w:rPr>
        <w:t>оспаривании</w:t>
      </w:r>
      <w:proofErr w:type="gramEnd"/>
      <w:r w:rsidRPr="009E27E6">
        <w:rPr>
          <w:rFonts w:ascii="Verdana" w:eastAsia="Times New Roman" w:hAnsi="Verdana" w:cs="Times New Roman"/>
          <w:color w:val="000000"/>
          <w:sz w:val="16"/>
          <w:szCs w:val="16"/>
          <w:lang w:eastAsia="ru-RU"/>
        </w:rPr>
        <w:t xml:space="preserve"> решения, действия (бездействия) органа государственной власти, органа местного самоуправления, должностного лица, государственного или муниципального служащего предусмотрен главой 25 ГПК РФ.</w:t>
      </w:r>
    </w:p>
    <w:p w:rsidR="009E27E6" w:rsidRPr="009E27E6" w:rsidRDefault="009E27E6" w:rsidP="009E27E6">
      <w:pPr>
        <w:shd w:val="clear" w:color="auto" w:fill="FFFFFF"/>
        <w:spacing w:before="100" w:beforeAutospacing="1" w:after="100" w:afterAutospacing="1" w:line="240" w:lineRule="auto"/>
        <w:rPr>
          <w:rFonts w:ascii="Verdana" w:eastAsia="Times New Roman" w:hAnsi="Verdana" w:cs="Times New Roman"/>
          <w:color w:val="000000"/>
          <w:sz w:val="16"/>
          <w:szCs w:val="16"/>
          <w:lang w:eastAsia="ru-RU"/>
        </w:rPr>
      </w:pPr>
      <w:r w:rsidRPr="009E27E6">
        <w:rPr>
          <w:rFonts w:ascii="Verdana" w:eastAsia="Times New Roman" w:hAnsi="Verdana" w:cs="Times New Roman"/>
          <w:color w:val="000000"/>
          <w:sz w:val="16"/>
          <w:szCs w:val="16"/>
          <w:lang w:eastAsia="ru-RU"/>
        </w:rPr>
        <w:t>В соответствии со ст.254 ГПК РФ:</w:t>
      </w:r>
    </w:p>
    <w:p w:rsidR="009E27E6" w:rsidRPr="009E27E6" w:rsidRDefault="009E27E6" w:rsidP="009E27E6">
      <w:pPr>
        <w:shd w:val="clear" w:color="auto" w:fill="FFFFFF"/>
        <w:spacing w:before="100" w:beforeAutospacing="1" w:after="100" w:afterAutospacing="1" w:line="240" w:lineRule="auto"/>
        <w:rPr>
          <w:rFonts w:ascii="Verdana" w:eastAsia="Times New Roman" w:hAnsi="Verdana" w:cs="Times New Roman"/>
          <w:color w:val="000000"/>
          <w:sz w:val="16"/>
          <w:szCs w:val="16"/>
          <w:lang w:eastAsia="ru-RU"/>
        </w:rPr>
      </w:pPr>
      <w:r w:rsidRPr="009E27E6">
        <w:rPr>
          <w:rFonts w:ascii="Verdana" w:eastAsia="Times New Roman" w:hAnsi="Verdana" w:cs="Times New Roman"/>
          <w:color w:val="000000"/>
          <w:sz w:val="16"/>
          <w:szCs w:val="16"/>
          <w:lang w:eastAsia="ru-RU"/>
        </w:rPr>
        <w:t xml:space="preserve">«Гражданин, организация вправе оспорить в суде решение, действие (бездействие) органа государственной власти, органа местного самоуправления, должностного лица, государственного или муниципального </w:t>
      </w:r>
      <w:r w:rsidRPr="009E27E6">
        <w:rPr>
          <w:rFonts w:ascii="Verdana" w:eastAsia="Times New Roman" w:hAnsi="Verdana" w:cs="Times New Roman"/>
          <w:color w:val="000000"/>
          <w:sz w:val="16"/>
          <w:szCs w:val="16"/>
          <w:lang w:eastAsia="ru-RU"/>
        </w:rPr>
        <w:lastRenderedPageBreak/>
        <w:t>служащего, если считают, что нарушены их права и свободы. Гражданин, организация вправе обратиться непосредственно в суд или в вышестоящий в порядке подчиненности орган государственной власти, орган местного самоуправления, к должностному лицу, государственному или муниципальному служащему.</w:t>
      </w:r>
    </w:p>
    <w:p w:rsidR="009E27E6" w:rsidRPr="009E27E6" w:rsidRDefault="009E27E6" w:rsidP="009E27E6">
      <w:pPr>
        <w:shd w:val="clear" w:color="auto" w:fill="FFFFFF"/>
        <w:spacing w:before="100" w:beforeAutospacing="1" w:after="100" w:afterAutospacing="1" w:line="240" w:lineRule="auto"/>
        <w:rPr>
          <w:rFonts w:ascii="Verdana" w:eastAsia="Times New Roman" w:hAnsi="Verdana" w:cs="Times New Roman"/>
          <w:color w:val="000000"/>
          <w:sz w:val="16"/>
          <w:szCs w:val="16"/>
          <w:lang w:eastAsia="ru-RU"/>
        </w:rPr>
      </w:pPr>
      <w:r w:rsidRPr="009E27E6">
        <w:rPr>
          <w:rFonts w:ascii="Verdana" w:eastAsia="Times New Roman" w:hAnsi="Verdana" w:cs="Times New Roman"/>
          <w:color w:val="000000"/>
          <w:sz w:val="16"/>
          <w:szCs w:val="16"/>
          <w:lang w:eastAsia="ru-RU"/>
        </w:rPr>
        <w:t xml:space="preserve">Заявление подается в суд по подсудности, установленной статьями 24 – 27 ГПК РФ. Заявление может быть подано гражданином в суд по месту его жительства или по месту нахождения органа государственной власти, органа местного самоуправления, должностного лица, государственного или муниципального служащего, решение, действие (бездействие) </w:t>
      </w:r>
      <w:proofErr w:type="gramStart"/>
      <w:r w:rsidRPr="009E27E6">
        <w:rPr>
          <w:rFonts w:ascii="Verdana" w:eastAsia="Times New Roman" w:hAnsi="Verdana" w:cs="Times New Roman"/>
          <w:color w:val="000000"/>
          <w:sz w:val="16"/>
          <w:szCs w:val="16"/>
          <w:lang w:eastAsia="ru-RU"/>
        </w:rPr>
        <w:t>которых</w:t>
      </w:r>
      <w:proofErr w:type="gramEnd"/>
      <w:r w:rsidRPr="009E27E6">
        <w:rPr>
          <w:rFonts w:ascii="Verdana" w:eastAsia="Times New Roman" w:hAnsi="Verdana" w:cs="Times New Roman"/>
          <w:color w:val="000000"/>
          <w:sz w:val="16"/>
          <w:szCs w:val="16"/>
          <w:lang w:eastAsia="ru-RU"/>
        </w:rPr>
        <w:t xml:space="preserve"> оспариваются».</w:t>
      </w:r>
    </w:p>
    <w:p w:rsidR="009E27E6" w:rsidRPr="009E27E6" w:rsidRDefault="009E27E6" w:rsidP="009E27E6">
      <w:pPr>
        <w:shd w:val="clear" w:color="auto" w:fill="FFFFFF"/>
        <w:spacing w:before="100" w:beforeAutospacing="1" w:after="100" w:afterAutospacing="1" w:line="240" w:lineRule="auto"/>
        <w:rPr>
          <w:rFonts w:ascii="Verdana" w:eastAsia="Times New Roman" w:hAnsi="Verdana" w:cs="Times New Roman"/>
          <w:color w:val="000000"/>
          <w:sz w:val="16"/>
          <w:szCs w:val="16"/>
          <w:lang w:eastAsia="ru-RU"/>
        </w:rPr>
      </w:pPr>
      <w:proofErr w:type="gramStart"/>
      <w:r w:rsidRPr="009E27E6">
        <w:rPr>
          <w:rFonts w:ascii="Verdana" w:eastAsia="Times New Roman" w:hAnsi="Verdana" w:cs="Times New Roman"/>
          <w:color w:val="000000"/>
          <w:sz w:val="16"/>
          <w:szCs w:val="16"/>
          <w:lang w:eastAsia="ru-RU"/>
        </w:rPr>
        <w:t>Дела об оспаривании затрагивающих права и законные интересы лиц в сфере предпринимательской и иной экономической деятельности ненормативных правовых актов, решений и действий (бездействия) государственных органов, органов местного самоуправления, иных органов, организаций, наделенных федеральным законом отдельными государственными или иными публичными полномочиями (далее - органы, осуществляющие публичные полномочия), должностных лиц, в том числе судебных приставов - исполнителей, рассматриваются арбитражным судом по общим правилам искового</w:t>
      </w:r>
      <w:proofErr w:type="gramEnd"/>
      <w:r w:rsidRPr="009E27E6">
        <w:rPr>
          <w:rFonts w:ascii="Verdana" w:eastAsia="Times New Roman" w:hAnsi="Verdana" w:cs="Times New Roman"/>
          <w:color w:val="000000"/>
          <w:sz w:val="16"/>
          <w:szCs w:val="16"/>
          <w:lang w:eastAsia="ru-RU"/>
        </w:rPr>
        <w:t xml:space="preserve"> производства, предусмотренным АПК РФ, с особенностями, установленными в главе 24 АПК РФ.</w:t>
      </w:r>
    </w:p>
    <w:p w:rsidR="009E27E6" w:rsidRPr="009E27E6" w:rsidRDefault="009E27E6" w:rsidP="009E27E6">
      <w:pPr>
        <w:shd w:val="clear" w:color="auto" w:fill="FFFFFF"/>
        <w:spacing w:before="100" w:beforeAutospacing="1" w:after="100" w:afterAutospacing="1" w:line="240" w:lineRule="auto"/>
        <w:rPr>
          <w:rFonts w:ascii="Verdana" w:eastAsia="Times New Roman" w:hAnsi="Verdana" w:cs="Times New Roman"/>
          <w:color w:val="000000"/>
          <w:sz w:val="16"/>
          <w:szCs w:val="16"/>
          <w:lang w:eastAsia="ru-RU"/>
        </w:rPr>
      </w:pPr>
      <w:r w:rsidRPr="009E27E6">
        <w:rPr>
          <w:rFonts w:ascii="Verdana" w:eastAsia="Times New Roman" w:hAnsi="Verdana" w:cs="Times New Roman"/>
          <w:color w:val="000000"/>
          <w:sz w:val="16"/>
          <w:szCs w:val="16"/>
          <w:lang w:eastAsia="ru-RU"/>
        </w:rPr>
        <w:t xml:space="preserve">Согласно </w:t>
      </w:r>
      <w:proofErr w:type="gramStart"/>
      <w:r w:rsidRPr="009E27E6">
        <w:rPr>
          <w:rFonts w:ascii="Verdana" w:eastAsia="Times New Roman" w:hAnsi="Verdana" w:cs="Times New Roman"/>
          <w:color w:val="000000"/>
          <w:sz w:val="16"/>
          <w:szCs w:val="16"/>
          <w:lang w:eastAsia="ru-RU"/>
        </w:rPr>
        <w:t>ч</w:t>
      </w:r>
      <w:proofErr w:type="gramEnd"/>
      <w:r w:rsidRPr="009E27E6">
        <w:rPr>
          <w:rFonts w:ascii="Verdana" w:eastAsia="Times New Roman" w:hAnsi="Verdana" w:cs="Times New Roman"/>
          <w:color w:val="000000"/>
          <w:sz w:val="16"/>
          <w:szCs w:val="16"/>
          <w:lang w:eastAsia="ru-RU"/>
        </w:rPr>
        <w:t xml:space="preserve">.1 ст.198 АПК РФ: </w:t>
      </w:r>
      <w:proofErr w:type="gramStart"/>
      <w:r w:rsidRPr="009E27E6">
        <w:rPr>
          <w:rFonts w:ascii="Verdana" w:eastAsia="Times New Roman" w:hAnsi="Verdana" w:cs="Times New Roman"/>
          <w:color w:val="000000"/>
          <w:sz w:val="16"/>
          <w:szCs w:val="16"/>
          <w:lang w:eastAsia="ru-RU"/>
        </w:rPr>
        <w:t>«Граждане, организации и иные лица вправе обратиться в арбитражный суд с заявлением о признании недействительными ненормативных правовых актов, незаконными решений и действий (бездействия) органов, осуществляющих публичные полномочия, должностных лиц, если полагают, что оспариваемый ненормативный правовой акт, решение и действие (бездействие) не соответствуют закону или иному нормативному правовому акту и нарушают их права и законные интересы в сфере предпринимательской и иной</w:t>
      </w:r>
      <w:proofErr w:type="gramEnd"/>
      <w:r w:rsidRPr="009E27E6">
        <w:rPr>
          <w:rFonts w:ascii="Verdana" w:eastAsia="Times New Roman" w:hAnsi="Verdana" w:cs="Times New Roman"/>
          <w:color w:val="000000"/>
          <w:sz w:val="16"/>
          <w:szCs w:val="16"/>
          <w:lang w:eastAsia="ru-RU"/>
        </w:rPr>
        <w:t xml:space="preserve"> экономической деятельности, незаконно возлагают на них какие-либо обязанности, создают иные препятствия для осуществления предпринимательской и иной экономической деятельности».</w:t>
      </w:r>
    </w:p>
    <w:p w:rsidR="009E27E6" w:rsidRPr="009E27E6" w:rsidRDefault="009E27E6" w:rsidP="009E27E6">
      <w:pPr>
        <w:shd w:val="clear" w:color="auto" w:fill="FFFFFF"/>
        <w:spacing w:before="100" w:beforeAutospacing="1" w:after="100" w:afterAutospacing="1" w:line="240" w:lineRule="auto"/>
        <w:rPr>
          <w:rFonts w:ascii="Verdana" w:eastAsia="Times New Roman" w:hAnsi="Verdana" w:cs="Times New Roman"/>
          <w:color w:val="000000"/>
          <w:sz w:val="16"/>
          <w:szCs w:val="16"/>
          <w:lang w:eastAsia="ru-RU"/>
        </w:rPr>
      </w:pPr>
      <w:r w:rsidRPr="009E27E6">
        <w:rPr>
          <w:rFonts w:ascii="Verdana" w:eastAsia="Times New Roman" w:hAnsi="Verdana" w:cs="Times New Roman"/>
          <w:color w:val="000000"/>
          <w:sz w:val="16"/>
          <w:szCs w:val="16"/>
          <w:lang w:eastAsia="ru-RU"/>
        </w:rPr>
        <w:t>Правила подсудности рассмотрения дел об оспаривании ненормативных правовых актов, решений и действий (бездействия) органов и должностных лиц в порядке арбитражного судопроизводства определены в параграфе 2 раздела 4 АПК РФ</w:t>
      </w:r>
    </w:p>
    <w:p w:rsidR="009E27E6" w:rsidRPr="009E27E6" w:rsidRDefault="009E27E6" w:rsidP="009E27E6">
      <w:pPr>
        <w:shd w:val="clear" w:color="auto" w:fill="FFFFFF"/>
        <w:spacing w:after="0" w:line="240" w:lineRule="auto"/>
        <w:rPr>
          <w:rFonts w:ascii="Verdana" w:eastAsia="Times New Roman" w:hAnsi="Verdana" w:cs="Times New Roman"/>
          <w:color w:val="000000"/>
          <w:sz w:val="16"/>
          <w:szCs w:val="16"/>
          <w:lang w:eastAsia="ru-RU"/>
        </w:rPr>
      </w:pPr>
      <w:r w:rsidRPr="009E27E6">
        <w:rPr>
          <w:rFonts w:ascii="Verdana" w:eastAsia="Times New Roman" w:hAnsi="Verdana" w:cs="Times New Roman"/>
          <w:color w:val="000000"/>
          <w:sz w:val="16"/>
          <w:lang w:eastAsia="ru-RU"/>
        </w:rPr>
        <w:t> </w:t>
      </w:r>
    </w:p>
    <w:p w:rsidR="00927316" w:rsidRDefault="00927316"/>
    <w:sectPr w:rsidR="00927316" w:rsidSect="0092731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9E27E6"/>
    <w:rsid w:val="002C454E"/>
    <w:rsid w:val="00324C3B"/>
    <w:rsid w:val="00927316"/>
    <w:rsid w:val="009E27E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7316"/>
  </w:style>
  <w:style w:type="paragraph" w:styleId="2">
    <w:name w:val="heading 2"/>
    <w:basedOn w:val="a"/>
    <w:link w:val="20"/>
    <w:uiPriority w:val="9"/>
    <w:qFormat/>
    <w:rsid w:val="009E27E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9E27E6"/>
    <w:rPr>
      <w:rFonts w:ascii="Times New Roman" w:eastAsia="Times New Roman" w:hAnsi="Times New Roman" w:cs="Times New Roman"/>
      <w:b/>
      <w:bCs/>
      <w:sz w:val="36"/>
      <w:szCs w:val="36"/>
      <w:lang w:eastAsia="ru-RU"/>
    </w:rPr>
  </w:style>
  <w:style w:type="character" w:customStyle="1" w:styleId="art-postheader">
    <w:name w:val="art-postheader"/>
    <w:basedOn w:val="a0"/>
    <w:rsid w:val="009E27E6"/>
  </w:style>
  <w:style w:type="paragraph" w:styleId="a3">
    <w:name w:val="Normal (Web)"/>
    <w:basedOn w:val="a"/>
    <w:uiPriority w:val="99"/>
    <w:semiHidden/>
    <w:unhideWhenUsed/>
    <w:rsid w:val="009E27E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ticleseparator">
    <w:name w:val="article_separator"/>
    <w:basedOn w:val="a0"/>
    <w:rsid w:val="009E27E6"/>
  </w:style>
</w:styles>
</file>

<file path=word/webSettings.xml><?xml version="1.0" encoding="utf-8"?>
<w:webSettings xmlns:r="http://schemas.openxmlformats.org/officeDocument/2006/relationships" xmlns:w="http://schemas.openxmlformats.org/wordprocessingml/2006/main">
  <w:divs>
    <w:div w:id="673992879">
      <w:bodyDiv w:val="1"/>
      <w:marLeft w:val="0"/>
      <w:marRight w:val="0"/>
      <w:marTop w:val="0"/>
      <w:marBottom w:val="0"/>
      <w:divBdr>
        <w:top w:val="none" w:sz="0" w:space="0" w:color="auto"/>
        <w:left w:val="none" w:sz="0" w:space="0" w:color="auto"/>
        <w:bottom w:val="none" w:sz="0" w:space="0" w:color="auto"/>
        <w:right w:val="none" w:sz="0" w:space="0" w:color="auto"/>
      </w:divBdr>
      <w:divsChild>
        <w:div w:id="289672898">
          <w:marLeft w:val="0"/>
          <w:marRight w:val="0"/>
          <w:marTop w:val="0"/>
          <w:marBottom w:val="150"/>
          <w:divBdr>
            <w:top w:val="none" w:sz="0" w:space="0" w:color="auto"/>
            <w:left w:val="none" w:sz="0" w:space="0" w:color="auto"/>
            <w:bottom w:val="none" w:sz="0" w:space="0" w:color="auto"/>
            <w:right w:val="none" w:sz="0" w:space="0" w:color="auto"/>
          </w:divBdr>
        </w:div>
        <w:div w:id="467018445">
          <w:marLeft w:val="0"/>
          <w:marRight w:val="0"/>
          <w:marTop w:val="0"/>
          <w:marBottom w:val="0"/>
          <w:divBdr>
            <w:top w:val="none" w:sz="0" w:space="0" w:color="auto"/>
            <w:left w:val="none" w:sz="0" w:space="0" w:color="auto"/>
            <w:bottom w:val="none" w:sz="0" w:space="0" w:color="auto"/>
            <w:right w:val="none" w:sz="0" w:space="0" w:color="auto"/>
          </w:divBdr>
          <w:divsChild>
            <w:div w:id="888148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1048</Words>
  <Characters>5977</Characters>
  <Application>Microsoft Office Word</Application>
  <DocSecurity>0</DocSecurity>
  <Lines>49</Lines>
  <Paragraphs>14</Paragraphs>
  <ScaleCrop>false</ScaleCrop>
  <Company/>
  <LinksUpToDate>false</LinksUpToDate>
  <CharactersWithSpaces>7011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2015-04-03T09:43:00Z</dcterms:created>
  <dcterms:modified xsi:type="dcterms:W3CDTF">2015-04-03T09:43:00Z</dcterms:modified>
</cp:coreProperties>
</file>